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17" w:rsidRDefault="00953317">
      <w:pPr>
        <w:pStyle w:val="Kop3"/>
        <w:tabs>
          <w:tab w:val="clear" w:pos="3700"/>
          <w:tab w:val="clear" w:pos="7080"/>
          <w:tab w:val="left" w:pos="709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953317" w:rsidRDefault="00953317">
      <w:pPr>
        <w:pStyle w:val="Kop3"/>
        <w:tabs>
          <w:tab w:val="clear" w:pos="3700"/>
          <w:tab w:val="clear" w:pos="7080"/>
          <w:tab w:val="left" w:pos="709"/>
          <w:tab w:val="left" w:pos="2552"/>
        </w:tabs>
        <w:ind w:left="2835" w:hanging="2835"/>
        <w:rPr>
          <w:b w:val="0"/>
        </w:rPr>
      </w:pPr>
    </w:p>
    <w:p w:rsidR="00953317" w:rsidRDefault="00953317">
      <w:pPr>
        <w:pStyle w:val="Kop3"/>
        <w:tabs>
          <w:tab w:val="clear" w:pos="3700"/>
          <w:tab w:val="clear" w:pos="7080"/>
          <w:tab w:val="left" w:pos="709"/>
          <w:tab w:val="left" w:pos="2552"/>
        </w:tabs>
        <w:ind w:left="2835" w:hanging="2835"/>
        <w:rPr>
          <w:b w:val="0"/>
        </w:rPr>
      </w:pPr>
      <w:r>
        <w:rPr>
          <w:b w:val="0"/>
        </w:rPr>
        <w:t>Functiecategorie</w:t>
      </w:r>
      <w:r>
        <w:rPr>
          <w:b w:val="0"/>
        </w:rPr>
        <w:tab/>
        <w:t>:</w:t>
      </w:r>
      <w:r>
        <w:rPr>
          <w:b w:val="0"/>
        </w:rPr>
        <w:tab/>
        <w:t>Institutioneel</w:t>
      </w:r>
    </w:p>
    <w:p w:rsidR="00953317" w:rsidRDefault="00953317">
      <w:pPr>
        <w:pStyle w:val="Kop3"/>
        <w:tabs>
          <w:tab w:val="clear" w:pos="3700"/>
          <w:tab w:val="clear" w:pos="7080"/>
          <w:tab w:val="left" w:pos="709"/>
          <w:tab w:val="left" w:pos="2552"/>
        </w:tabs>
        <w:ind w:left="2835" w:hanging="2835"/>
        <w:rPr>
          <w:b w:val="0"/>
        </w:rPr>
      </w:pPr>
      <w:r>
        <w:rPr>
          <w:b w:val="0"/>
        </w:rPr>
        <w:t>Referentiefunctie</w:t>
      </w:r>
      <w:r>
        <w:rPr>
          <w:b w:val="0"/>
        </w:rPr>
        <w:tab/>
        <w:t>:</w:t>
      </w:r>
      <w:r>
        <w:rPr>
          <w:b w:val="0"/>
        </w:rPr>
        <w:tab/>
        <w:t>Algemeen medewerker</w:t>
      </w:r>
    </w:p>
    <w:p w:rsidR="00953317" w:rsidRDefault="00953317">
      <w:pPr>
        <w:pStyle w:val="Kop3"/>
        <w:tabs>
          <w:tab w:val="clear" w:pos="3700"/>
          <w:tab w:val="clear" w:pos="7080"/>
          <w:tab w:val="left" w:pos="709"/>
          <w:tab w:val="left" w:pos="2552"/>
        </w:tabs>
        <w:ind w:left="2835" w:hanging="2835"/>
        <w:rPr>
          <w:b w:val="0"/>
        </w:rPr>
      </w:pPr>
      <w:r>
        <w:rPr>
          <w:b w:val="0"/>
        </w:rPr>
        <w:t>Referentiefunctie-nummer</w:t>
      </w:r>
      <w:r>
        <w:rPr>
          <w:b w:val="0"/>
        </w:rPr>
        <w:tab/>
        <w:t>:</w:t>
      </w:r>
      <w:r>
        <w:rPr>
          <w:b w:val="0"/>
        </w:rPr>
        <w:tab/>
        <w:t>I.1.1</w:t>
      </w:r>
    </w:p>
    <w:p w:rsidR="00953317" w:rsidRDefault="00953317"/>
    <w:p w:rsidR="00953317" w:rsidRDefault="00953317"/>
    <w:p w:rsidR="00953317" w:rsidRDefault="00953317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953317" w:rsidRDefault="00953317"/>
    <w:p w:rsidR="00953317" w:rsidRDefault="00953317">
      <w:pPr>
        <w:pStyle w:val="Kop6"/>
      </w:pPr>
      <w:r>
        <w:t>Kenmerken van de referentiefunctie</w:t>
      </w:r>
    </w:p>
    <w:p w:rsidR="00953317" w:rsidRDefault="00953317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Op juiste wijze afwassen en ordenen van servies en/of (keuken)materialen, transport</w:t>
      </w:r>
      <w:r>
        <w:rPr>
          <w:i/>
        </w:rPr>
        <w:softHyphen/>
        <w:t>middelen e.d.;</w:t>
      </w:r>
    </w:p>
    <w:p w:rsidR="00953317" w:rsidRDefault="00953317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verrichten van schoonmaakwerkzaamheden in de diverse werkruimten, conform de HACCP-richtlijnen.</w:t>
      </w:r>
    </w:p>
    <w:p w:rsidR="00953317" w:rsidRDefault="00953317">
      <w:pPr>
        <w:pStyle w:val="Paraafvoorakkoord"/>
        <w:tabs>
          <w:tab w:val="clear" w:pos="3700"/>
          <w:tab w:val="clear" w:pos="7080"/>
        </w:tabs>
      </w:pPr>
    </w:p>
    <w:p w:rsidR="00953317" w:rsidRDefault="00953317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953317" w:rsidRDefault="00953317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953317" w:rsidRDefault="00953317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953317" w:rsidRDefault="00953317"/>
    <w:p w:rsidR="00953317" w:rsidRDefault="00953317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953317" w:rsidRDefault="00953317">
      <w:r>
        <w:t>1.</w:t>
      </w:r>
      <w:r>
        <w:tab/>
        <w:t>Voor hergebruik geschikt en goed geordend serviesgoed en materialen.</w:t>
      </w:r>
    </w:p>
    <w:p w:rsidR="00953317" w:rsidRDefault="00953317">
      <w:r>
        <w:tab/>
        <w:t>Kerntaken zijn:</w:t>
      </w:r>
    </w:p>
    <w:p w:rsidR="00953317" w:rsidRDefault="00953317">
      <w:pPr>
        <w:ind w:left="568" w:hanging="284"/>
      </w:pPr>
      <w:r>
        <w:t>•</w:t>
      </w:r>
      <w:r>
        <w:tab/>
        <w:t>sorteren en ontklieken van de vuile vaat;</w:t>
      </w:r>
    </w:p>
    <w:p w:rsidR="00953317" w:rsidRDefault="00953317">
      <w:pPr>
        <w:ind w:left="568" w:hanging="284"/>
      </w:pPr>
      <w:r>
        <w:t>•</w:t>
      </w:r>
      <w:r>
        <w:tab/>
        <w:t>inzetten van de vuile vaat in een (grote) afwasmachine;</w:t>
      </w:r>
    </w:p>
    <w:p w:rsidR="00953317" w:rsidRDefault="00953317">
      <w:pPr>
        <w:ind w:left="568" w:hanging="284"/>
      </w:pPr>
      <w:r>
        <w:t>•</w:t>
      </w:r>
      <w:r>
        <w:tab/>
        <w:t>toezicht houden op het afwasproces; signaleren van problemen met apparatuur en de voortgang aan leidinggevende;</w:t>
      </w:r>
    </w:p>
    <w:p w:rsidR="00953317" w:rsidRDefault="00953317">
      <w:pPr>
        <w:ind w:left="568" w:hanging="284"/>
      </w:pPr>
      <w:r>
        <w:t>•</w:t>
      </w:r>
      <w:r>
        <w:tab/>
        <w:t>uithalen en sorteren van de schone vaat;</w:t>
      </w:r>
    </w:p>
    <w:p w:rsidR="00953317" w:rsidRDefault="00953317">
      <w:pPr>
        <w:ind w:left="568" w:hanging="284"/>
      </w:pPr>
      <w:r>
        <w:t>•</w:t>
      </w:r>
      <w:r>
        <w:tab/>
        <w:t>reinigen van bepaalde materialen, zoals transportmiddelen m.b.v. hogedrukspuit.</w:t>
      </w:r>
    </w:p>
    <w:p w:rsidR="00953317" w:rsidRDefault="00953317">
      <w:pPr>
        <w:ind w:left="280" w:hanging="280"/>
        <w:rPr>
          <w:b/>
        </w:rPr>
      </w:pPr>
    </w:p>
    <w:p w:rsidR="00953317" w:rsidRPr="000A2582" w:rsidRDefault="00953317" w:rsidP="00953317">
      <w:r w:rsidRPr="000A2582">
        <w:t>2.</w:t>
      </w:r>
      <w:r w:rsidRPr="000A2582">
        <w:tab/>
        <w:t>Schoongemaakte werkruimten volgens de HACCP-richtlijnen voor instellingen.</w:t>
      </w:r>
    </w:p>
    <w:p w:rsidR="00953317" w:rsidRPr="000A2582" w:rsidRDefault="00953317" w:rsidP="00953317">
      <w:r w:rsidRPr="000A2582">
        <w:tab/>
        <w:t>Kerntaken zijn:</w:t>
      </w:r>
    </w:p>
    <w:p w:rsidR="00953317" w:rsidRDefault="00953317">
      <w:pPr>
        <w:ind w:left="568" w:hanging="284"/>
      </w:pPr>
      <w:r>
        <w:t>•</w:t>
      </w:r>
      <w:r>
        <w:tab/>
        <w:t>ontvangen, controleren en opslaan van bestelde schoonmaakartikelen;</w:t>
      </w:r>
    </w:p>
    <w:p w:rsidR="00953317" w:rsidRDefault="00953317">
      <w:pPr>
        <w:ind w:left="568" w:hanging="284"/>
      </w:pPr>
      <w:r>
        <w:t>•</w:t>
      </w:r>
      <w:r>
        <w:tab/>
        <w:t>schoonmaken van diverse werkruimten volgens plan.</w:t>
      </w:r>
    </w:p>
    <w:p w:rsidR="00953317" w:rsidRDefault="00953317" w:rsidP="00953317">
      <w:pPr>
        <w:ind w:left="280" w:hanging="280"/>
        <w:rPr>
          <w:b/>
        </w:rPr>
      </w:pPr>
    </w:p>
    <w:p w:rsidR="00953317" w:rsidRDefault="00953317" w:rsidP="00953317">
      <w:r>
        <w:t>3.</w:t>
      </w:r>
      <w:r>
        <w:tab/>
        <w:t>Overige werkzaamheden, zoals bijvoorbeeld:</w:t>
      </w:r>
    </w:p>
    <w:p w:rsidR="00953317" w:rsidRDefault="00953317">
      <w:pPr>
        <w:ind w:left="568" w:hanging="284"/>
      </w:pPr>
      <w:r>
        <w:t>•</w:t>
      </w:r>
      <w:r>
        <w:tab/>
        <w:t>elementair onderhoud aan vaatwasmachine (reinigen filters e.d.);</w:t>
      </w:r>
    </w:p>
    <w:p w:rsidR="00953317" w:rsidRDefault="00953317">
      <w:pPr>
        <w:ind w:left="568" w:hanging="284"/>
      </w:pPr>
      <w:r>
        <w:t>•</w:t>
      </w:r>
      <w:r>
        <w:tab/>
        <w:t>deelnemen aan periodiek team- of afdelingsoverleg;</w:t>
      </w:r>
    </w:p>
    <w:p w:rsidR="00953317" w:rsidRDefault="00953317">
      <w:pPr>
        <w:ind w:left="568" w:hanging="284"/>
      </w:pPr>
      <w:r>
        <w:t>•</w:t>
      </w:r>
      <w:r>
        <w:tab/>
        <w:t>verrichten van overige, met het bovenstaande verband houdende, werkzaamheden in opdracht van de leidinggevende.</w:t>
      </w:r>
    </w:p>
    <w:p w:rsidR="00953317" w:rsidRDefault="00953317">
      <w:pPr>
        <w:ind w:left="280" w:hanging="280"/>
      </w:pPr>
    </w:p>
    <w:p w:rsidR="00953317" w:rsidRDefault="00953317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953317" w:rsidRDefault="00953317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953317" w:rsidRDefault="00953317"/>
    <w:p w:rsidR="00953317" w:rsidRDefault="00953317">
      <w:pPr>
        <w:ind w:left="284" w:hanging="284"/>
      </w:pPr>
      <w:r>
        <w:t>•</w:t>
      </w:r>
      <w:r>
        <w:tab/>
        <w:t>Krachtsinspanning bij het tillen van rekken serviesgoed, bestek e.d. en bij het duwen van transportwagens.</w:t>
      </w:r>
    </w:p>
    <w:p w:rsidR="00953317" w:rsidRDefault="00953317">
      <w:pPr>
        <w:ind w:left="284" w:hanging="284"/>
      </w:pPr>
      <w:r>
        <w:t>•</w:t>
      </w:r>
      <w:r>
        <w:tab/>
        <w:t>Lopend en staand werken, soms in gedwongen houding (opzetten/afnemen van rekken).</w:t>
      </w:r>
    </w:p>
    <w:p w:rsidR="00953317" w:rsidRDefault="00953317">
      <w:pPr>
        <w:ind w:left="284" w:hanging="284"/>
      </w:pPr>
      <w:r>
        <w:t>•</w:t>
      </w:r>
      <w:r>
        <w:tab/>
        <w:t>Hinder van geluid van rinkelend serviesgoed en geluid van de apparatuur, van vocht, water-spetters en aanraking met vuil, etensresten en chemische schoonmaakmiddelen.</w:t>
      </w:r>
    </w:p>
    <w:p w:rsidR="00953317" w:rsidRDefault="00953317">
      <w:pPr>
        <w:ind w:left="284" w:hanging="284"/>
      </w:pPr>
      <w:r>
        <w:t>•</w:t>
      </w:r>
      <w:r>
        <w:tab/>
        <w:t>Kans op letsel door het uitglijden op gladde vloeren, alsmede op letsel aan vingers en ledematen door beknelling of stoten of snijden aan gebroken glas.</w:t>
      </w:r>
    </w:p>
    <w:p w:rsidR="00953317" w:rsidRDefault="00953317">
      <w:pPr>
        <w:ind w:left="284" w:hanging="284"/>
        <w:rPr>
          <w:b/>
        </w:rPr>
      </w:pPr>
      <w:r>
        <w:br w:type="page"/>
      </w:r>
      <w:r>
        <w:rPr>
          <w:b/>
        </w:rPr>
        <w:lastRenderedPageBreak/>
        <w:t>INDELINGSHULPMIDDELEN</w:t>
      </w:r>
    </w:p>
    <w:p w:rsidR="00953317" w:rsidRDefault="00953317"/>
    <w:p w:rsidR="00953317" w:rsidRDefault="00953317">
      <w:pPr>
        <w:pStyle w:val="Kop6"/>
      </w:pPr>
      <w:r>
        <w:t>Kenmerken bedrijf</w:t>
      </w:r>
    </w:p>
    <w:p w:rsidR="00953317" w:rsidRDefault="00953317">
      <w:pPr>
        <w:pStyle w:val="Kop7"/>
        <w:keepNext w:val="0"/>
      </w:pPr>
      <w:r>
        <w:t>De referentiefunctie “Algemeen medewerker” komt  overwegend voor in de gangbare (penitentiaire) instellingen.</w:t>
      </w:r>
    </w:p>
    <w:p w:rsidR="00953317" w:rsidRDefault="00953317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953317" w:rsidRDefault="00953317">
      <w:pPr>
        <w:rPr>
          <w:i/>
        </w:rPr>
      </w:pPr>
      <w:r>
        <w:rPr>
          <w:i/>
        </w:rPr>
        <w:t>-</w:t>
      </w:r>
      <w:r>
        <w:rPr>
          <w:i/>
        </w:rPr>
        <w:tab/>
        <w:t xml:space="preserve">Afwasser </w:t>
      </w:r>
    </w:p>
    <w:p w:rsidR="00953317" w:rsidRDefault="00953317">
      <w:pPr>
        <w:rPr>
          <w:i/>
        </w:rPr>
      </w:pPr>
      <w:r>
        <w:t>-</w:t>
      </w:r>
      <w:r>
        <w:tab/>
      </w:r>
      <w:r>
        <w:rPr>
          <w:i/>
        </w:rPr>
        <w:t>Corveeër</w:t>
      </w:r>
    </w:p>
    <w:p w:rsidR="00953317" w:rsidRDefault="00953317"/>
    <w:p w:rsidR="00953317" w:rsidRDefault="00953317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95331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53317" w:rsidRDefault="00953317">
            <w:pPr>
              <w:ind w:left="284" w:hanging="284"/>
              <w:rPr>
                <w:i/>
                <w:lang w:bidi="x-none"/>
              </w:rPr>
            </w:pPr>
          </w:p>
          <w:p w:rsidR="00953317" w:rsidRDefault="00953317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953317" w:rsidRDefault="00953317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95331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53317" w:rsidRDefault="00953317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953317" w:rsidRDefault="00953317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95331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53317" w:rsidRDefault="00953317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heeft: niet van toepassing</w:t>
            </w:r>
          </w:p>
        </w:tc>
        <w:tc>
          <w:tcPr>
            <w:tcW w:w="1972" w:type="dxa"/>
            <w:vAlign w:val="bottom"/>
          </w:tcPr>
          <w:p w:rsidR="00953317" w:rsidRDefault="00953317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-</w:t>
            </w:r>
          </w:p>
        </w:tc>
      </w:tr>
      <w:tr w:rsidR="0095331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53317" w:rsidRDefault="00953317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953317" w:rsidRDefault="00953317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95331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53317" w:rsidRDefault="00953317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naast het afwassen ook de verantwoordelijkheid voor het assisteren bij de voedselbereiding en portioneerwerkzaamheden aan de band conform de referentiefunctie keukenassistent, dan indeling in groep:</w:t>
            </w:r>
          </w:p>
        </w:tc>
        <w:tc>
          <w:tcPr>
            <w:tcW w:w="1972" w:type="dxa"/>
            <w:vAlign w:val="bottom"/>
          </w:tcPr>
          <w:p w:rsidR="00953317" w:rsidRDefault="00953317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</w:tbl>
    <w:p w:rsidR="00953317" w:rsidRDefault="00953317">
      <w:pPr>
        <w:pStyle w:val="Voettekst"/>
        <w:tabs>
          <w:tab w:val="clear" w:pos="4153"/>
          <w:tab w:val="clear" w:pos="8306"/>
        </w:tabs>
      </w:pPr>
    </w:p>
    <w:sectPr w:rsidR="00953317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17" w:rsidRDefault="00953317">
      <w:pPr>
        <w:spacing w:line="240" w:lineRule="auto"/>
      </w:pPr>
      <w:r>
        <w:separator/>
      </w:r>
    </w:p>
  </w:endnote>
  <w:endnote w:type="continuationSeparator" w:id="0">
    <w:p w:rsidR="00953317" w:rsidRDefault="00953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17" w:rsidRDefault="00953317">
    <w:pPr>
      <w:pStyle w:val="Voettekst1"/>
    </w:pPr>
    <w:r>
      <w:t>I.1.1/</w:t>
    </w:r>
    <w:r>
      <w:fldChar w:fldCharType="begin"/>
    </w:r>
    <w:r>
      <w:instrText xml:space="preserve"> PAGE </w:instrText>
    </w:r>
    <w:r>
      <w:fldChar w:fldCharType="separate"/>
    </w:r>
    <w:r w:rsidR="00F70AF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17" w:rsidRDefault="00953317">
    <w:pPr>
      <w:pStyle w:val="Voettekst1"/>
    </w:pPr>
    <w:r>
      <w:t>I.1.1/</w:t>
    </w:r>
    <w:r>
      <w:fldChar w:fldCharType="begin"/>
    </w:r>
    <w:r>
      <w:instrText xml:space="preserve"> PAGE </w:instrText>
    </w:r>
    <w:r>
      <w:fldChar w:fldCharType="separate"/>
    </w:r>
    <w:r w:rsidR="00F70A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17" w:rsidRDefault="00953317">
      <w:pPr>
        <w:spacing w:line="240" w:lineRule="auto"/>
      </w:pPr>
      <w:r>
        <w:separator/>
      </w:r>
    </w:p>
  </w:footnote>
  <w:footnote w:type="continuationSeparator" w:id="0">
    <w:p w:rsidR="00953317" w:rsidRDefault="009533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82"/>
    <w:rsid w:val="00953317"/>
    <w:rsid w:val="00B93E42"/>
    <w:rsid w:val="00F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2005-05-10T09:21:00Z</cp:lastPrinted>
  <dcterms:created xsi:type="dcterms:W3CDTF">2016-03-09T08:47:00Z</dcterms:created>
  <dcterms:modified xsi:type="dcterms:W3CDTF">2016-03-09T08:47:00Z</dcterms:modified>
</cp:coreProperties>
</file>